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ABE" w14:textId="77777777" w:rsidR="00FE067E" w:rsidRPr="002A4876" w:rsidRDefault="003C6034" w:rsidP="00CC1F3B">
      <w:pPr>
        <w:pStyle w:val="TitlePageOrigin"/>
        <w:rPr>
          <w:color w:val="auto"/>
        </w:rPr>
      </w:pPr>
      <w:r w:rsidRPr="002A4876">
        <w:rPr>
          <w:caps w:val="0"/>
          <w:color w:val="auto"/>
        </w:rPr>
        <w:t>WEST VIRGINIA LEGISLATURE</w:t>
      </w:r>
    </w:p>
    <w:p w14:paraId="7B39C3CF" w14:textId="7AD7DCD9" w:rsidR="00CD36CF" w:rsidRPr="002A4876" w:rsidRDefault="00CD36CF" w:rsidP="00CC1F3B">
      <w:pPr>
        <w:pStyle w:val="TitlePageSession"/>
        <w:rPr>
          <w:color w:val="auto"/>
        </w:rPr>
      </w:pPr>
      <w:r w:rsidRPr="002A4876">
        <w:rPr>
          <w:color w:val="auto"/>
        </w:rPr>
        <w:t>20</w:t>
      </w:r>
      <w:r w:rsidR="00EC5E63" w:rsidRPr="002A4876">
        <w:rPr>
          <w:color w:val="auto"/>
        </w:rPr>
        <w:t>2</w:t>
      </w:r>
      <w:r w:rsidR="00810452" w:rsidRPr="002A4876">
        <w:rPr>
          <w:color w:val="auto"/>
        </w:rPr>
        <w:t>3</w:t>
      </w:r>
      <w:r w:rsidRPr="002A4876">
        <w:rPr>
          <w:color w:val="auto"/>
        </w:rPr>
        <w:t xml:space="preserve"> </w:t>
      </w:r>
      <w:r w:rsidR="003C6034" w:rsidRPr="002A4876">
        <w:rPr>
          <w:caps w:val="0"/>
          <w:color w:val="auto"/>
        </w:rPr>
        <w:t>REGULAR SESSION</w:t>
      </w:r>
    </w:p>
    <w:p w14:paraId="7219E5C4" w14:textId="77777777" w:rsidR="00CD36CF" w:rsidRPr="002A4876" w:rsidRDefault="00A20A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ED33EC587D48E4891F72049621B1A6"/>
          </w:placeholder>
          <w:text/>
        </w:sdtPr>
        <w:sdtEndPr/>
        <w:sdtContent>
          <w:r w:rsidR="00AE48A0" w:rsidRPr="002A4876">
            <w:rPr>
              <w:color w:val="auto"/>
            </w:rPr>
            <w:t>Introduced</w:t>
          </w:r>
        </w:sdtContent>
      </w:sdt>
    </w:p>
    <w:p w14:paraId="66907CEC" w14:textId="7AAD8207" w:rsidR="00CD36CF" w:rsidRPr="002A4876" w:rsidRDefault="00A20A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D62397C72CC4B479550464816BB2C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1BEF" w:rsidRPr="002A4876">
            <w:rPr>
              <w:color w:val="auto"/>
            </w:rPr>
            <w:t>Senate</w:t>
          </w:r>
        </w:sdtContent>
      </w:sdt>
      <w:r w:rsidR="00303684" w:rsidRPr="002A4876">
        <w:rPr>
          <w:color w:val="auto"/>
        </w:rPr>
        <w:t xml:space="preserve"> </w:t>
      </w:r>
      <w:r w:rsidR="00CD36CF" w:rsidRPr="002A487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0BAC83AC3884C61B2252379577EAAAB"/>
          </w:placeholder>
          <w:text/>
        </w:sdtPr>
        <w:sdtEndPr/>
        <w:sdtContent>
          <w:r w:rsidR="007E3424">
            <w:rPr>
              <w:color w:val="auto"/>
            </w:rPr>
            <w:t>83</w:t>
          </w:r>
        </w:sdtContent>
      </w:sdt>
    </w:p>
    <w:p w14:paraId="50155927" w14:textId="5D000554" w:rsidR="00CD36CF" w:rsidRPr="002A4876" w:rsidRDefault="00CD36CF" w:rsidP="00CC1F3B">
      <w:pPr>
        <w:pStyle w:val="Sponsors"/>
        <w:rPr>
          <w:color w:val="auto"/>
        </w:rPr>
      </w:pPr>
      <w:r w:rsidRPr="002A487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236548C69EE4B668CF3BDD2E4564A0B"/>
          </w:placeholder>
          <w:text w:multiLine="1"/>
        </w:sdtPr>
        <w:sdtEndPr/>
        <w:sdtContent>
          <w:r w:rsidR="004D1BEF" w:rsidRPr="002A4876">
            <w:rPr>
              <w:color w:val="auto"/>
            </w:rPr>
            <w:t>Senator</w:t>
          </w:r>
          <w:r w:rsidR="00877AB0" w:rsidRPr="002A4876">
            <w:rPr>
              <w:color w:val="auto"/>
            </w:rPr>
            <w:t xml:space="preserve"> </w:t>
          </w:r>
          <w:r w:rsidR="004D1BEF" w:rsidRPr="002A4876">
            <w:rPr>
              <w:color w:val="auto"/>
            </w:rPr>
            <w:t>Takubo</w:t>
          </w:r>
        </w:sdtContent>
      </w:sdt>
      <w:r w:rsidR="007751FB" w:rsidRPr="002A4876">
        <w:rPr>
          <w:color w:val="auto"/>
        </w:rPr>
        <w:t xml:space="preserve"> </w:t>
      </w:r>
    </w:p>
    <w:p w14:paraId="5E0A0AD4" w14:textId="31478B0C" w:rsidR="00E831B3" w:rsidRPr="002A4876" w:rsidRDefault="00CD36CF" w:rsidP="004D1BEF">
      <w:pPr>
        <w:pStyle w:val="References"/>
        <w:rPr>
          <w:color w:val="auto"/>
        </w:rPr>
      </w:pPr>
      <w:r w:rsidRPr="002A4876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ED9F441A24844CD785894660B32B660D"/>
          </w:placeholder>
          <w:text w:multiLine="1"/>
        </w:sdtPr>
        <w:sdtEndPr/>
        <w:sdtContent>
          <w:r w:rsidR="004D1BEF" w:rsidRPr="002A4876">
            <w:rPr>
              <w:rFonts w:eastAsiaTheme="minorHAnsi"/>
              <w:color w:val="auto"/>
              <w:sz w:val="22"/>
            </w:rPr>
            <w:t>Introduced</w:t>
          </w:r>
          <w:r w:rsidR="007E3424">
            <w:rPr>
              <w:rFonts w:eastAsiaTheme="minorHAnsi"/>
              <w:color w:val="auto"/>
              <w:sz w:val="22"/>
            </w:rPr>
            <w:t xml:space="preserve"> January 11, 2023</w:t>
          </w:r>
          <w:r w:rsidR="004D1BEF" w:rsidRPr="002A4876">
            <w:rPr>
              <w:rFonts w:eastAsiaTheme="minorHAnsi"/>
              <w:color w:val="auto"/>
              <w:sz w:val="22"/>
            </w:rPr>
            <w:t xml:space="preserve">; referred </w:t>
          </w:r>
          <w:r w:rsidR="004D1BEF" w:rsidRPr="002A4876">
            <w:rPr>
              <w:rFonts w:eastAsiaTheme="minorHAnsi"/>
              <w:color w:val="auto"/>
              <w:sz w:val="22"/>
            </w:rPr>
            <w:br/>
            <w:t>to the Committee on</w:t>
          </w:r>
          <w:r w:rsidR="00894F9C">
            <w:rPr>
              <w:rFonts w:eastAsiaTheme="minorHAnsi"/>
              <w:color w:val="auto"/>
              <w:sz w:val="22"/>
            </w:rPr>
            <w:t xml:space="preserve"> Health and Human Resources</w:t>
          </w:r>
        </w:sdtContent>
      </w:sdt>
      <w:r w:rsidRPr="002A4876">
        <w:rPr>
          <w:color w:val="auto"/>
        </w:rPr>
        <w:t>]</w:t>
      </w:r>
    </w:p>
    <w:p w14:paraId="424E42CE" w14:textId="659BDAFF" w:rsidR="00303684" w:rsidRPr="002A4876" w:rsidRDefault="0000526A" w:rsidP="00CC1F3B">
      <w:pPr>
        <w:pStyle w:val="TitleSection"/>
        <w:rPr>
          <w:color w:val="auto"/>
        </w:rPr>
      </w:pPr>
      <w:r w:rsidRPr="002A4876">
        <w:rPr>
          <w:color w:val="auto"/>
        </w:rPr>
        <w:lastRenderedPageBreak/>
        <w:t>A BILL</w:t>
      </w:r>
      <w:r w:rsidR="00431B04" w:rsidRPr="002A4876">
        <w:rPr>
          <w:color w:val="auto"/>
        </w:rPr>
        <w:t xml:space="preserve"> </w:t>
      </w:r>
      <w:r w:rsidR="000C15E2" w:rsidRPr="002A4876">
        <w:rPr>
          <w:color w:val="auto"/>
        </w:rPr>
        <w:t xml:space="preserve">to amend the Code of West Virginia, 1931, as amended, by adding thereto a new article, designated §30-43-1, </w:t>
      </w:r>
      <w:r w:rsidR="00D939F4" w:rsidRPr="002A4876">
        <w:rPr>
          <w:color w:val="auto"/>
        </w:rPr>
        <w:t>§30-43-2, and §30-43-3,</w:t>
      </w:r>
      <w:r w:rsidR="000C15E2" w:rsidRPr="002A4876">
        <w:rPr>
          <w:color w:val="auto"/>
        </w:rPr>
        <w:t xml:space="preserve"> all relating to tactical medical professionals; def</w:t>
      </w:r>
      <w:r w:rsidR="007751FB" w:rsidRPr="002A4876">
        <w:rPr>
          <w:color w:val="auto"/>
        </w:rPr>
        <w:t>ining terms</w:t>
      </w:r>
      <w:r w:rsidR="000C15E2" w:rsidRPr="002A4876">
        <w:rPr>
          <w:color w:val="auto"/>
        </w:rPr>
        <w:t>;</w:t>
      </w:r>
      <w:r w:rsidR="007751FB" w:rsidRPr="002A4876">
        <w:rPr>
          <w:color w:val="auto"/>
        </w:rPr>
        <w:t xml:space="preserve"> </w:t>
      </w:r>
      <w:r w:rsidR="000C15E2" w:rsidRPr="002A4876">
        <w:rPr>
          <w:color w:val="auto"/>
        </w:rPr>
        <w:t>authori</w:t>
      </w:r>
      <w:r w:rsidR="007751FB" w:rsidRPr="002A4876">
        <w:rPr>
          <w:color w:val="auto"/>
        </w:rPr>
        <w:t>zing</w:t>
      </w:r>
      <w:r w:rsidR="000C15E2" w:rsidRPr="002A4876">
        <w:rPr>
          <w:color w:val="auto"/>
        </w:rPr>
        <w:t xml:space="preserve"> to carry firearms</w:t>
      </w:r>
      <w:r w:rsidR="00D939F4" w:rsidRPr="002A4876">
        <w:rPr>
          <w:color w:val="auto"/>
        </w:rPr>
        <w:t>; training and certification requirements; and protecti</w:t>
      </w:r>
      <w:r w:rsidR="007751FB" w:rsidRPr="002A4876">
        <w:rPr>
          <w:color w:val="auto"/>
        </w:rPr>
        <w:t>ng</w:t>
      </w:r>
      <w:r w:rsidR="00D939F4" w:rsidRPr="002A4876">
        <w:rPr>
          <w:color w:val="auto"/>
        </w:rPr>
        <w:t xml:space="preserve"> from civil or criminal liability</w:t>
      </w:r>
      <w:r w:rsidR="000C15E2" w:rsidRPr="002A4876">
        <w:rPr>
          <w:color w:val="auto"/>
        </w:rPr>
        <w:t>.</w:t>
      </w:r>
    </w:p>
    <w:p w14:paraId="4F659FDE" w14:textId="77777777" w:rsidR="00303684" w:rsidRPr="002A4876" w:rsidRDefault="00303684" w:rsidP="00CC1F3B">
      <w:pPr>
        <w:pStyle w:val="EnactingClause"/>
        <w:rPr>
          <w:color w:val="auto"/>
        </w:rPr>
      </w:pPr>
      <w:r w:rsidRPr="002A4876">
        <w:rPr>
          <w:color w:val="auto"/>
        </w:rPr>
        <w:t>Be it enacted by the Legislature of West Virginia:</w:t>
      </w:r>
    </w:p>
    <w:p w14:paraId="08B2E8FC" w14:textId="77777777" w:rsidR="003C6034" w:rsidRPr="002A4876" w:rsidRDefault="003C6034" w:rsidP="00CC1F3B">
      <w:pPr>
        <w:pStyle w:val="EnactingClause"/>
        <w:rPr>
          <w:color w:val="auto"/>
        </w:rPr>
        <w:sectPr w:rsidR="003C6034" w:rsidRPr="002A4876" w:rsidSect="007F47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A0BD26" w14:textId="4746B4B0" w:rsidR="008736AA" w:rsidRPr="002A4876" w:rsidRDefault="000C15E2" w:rsidP="001335A6">
      <w:pPr>
        <w:pStyle w:val="ArticleHeading"/>
        <w:rPr>
          <w:color w:val="auto"/>
          <w:u w:val="single"/>
        </w:rPr>
      </w:pPr>
      <w:r w:rsidRPr="002A4876">
        <w:rPr>
          <w:color w:val="auto"/>
          <w:u w:val="single"/>
        </w:rPr>
        <w:t>ARTICLE 43. TACTICAL MEDICAL PROFESSIONALS.</w:t>
      </w:r>
    </w:p>
    <w:p w14:paraId="7E8E9EBF" w14:textId="67B2D937" w:rsidR="000C15E2" w:rsidRPr="002A4876" w:rsidRDefault="000C15E2" w:rsidP="001335A6">
      <w:pPr>
        <w:pStyle w:val="SectionHeading"/>
        <w:rPr>
          <w:color w:val="auto"/>
          <w:u w:val="single"/>
        </w:rPr>
      </w:pPr>
      <w:r w:rsidRPr="002A4876">
        <w:rPr>
          <w:color w:val="auto"/>
          <w:u w:val="single"/>
        </w:rPr>
        <w:t>§30-43-1. Definitions.</w:t>
      </w:r>
    </w:p>
    <w:p w14:paraId="232F2BD7" w14:textId="55C80519" w:rsidR="000C15E2" w:rsidRPr="002A4876" w:rsidRDefault="001B05E3" w:rsidP="00CC1F3B">
      <w:pPr>
        <w:pStyle w:val="SectionBody"/>
        <w:rPr>
          <w:color w:val="auto"/>
          <w:u w:val="single"/>
        </w:rPr>
      </w:pPr>
      <w:r w:rsidRPr="002A4876">
        <w:rPr>
          <w:rFonts w:cs="Arial"/>
          <w:color w:val="auto"/>
          <w:u w:val="single"/>
        </w:rPr>
        <w:t>"</w:t>
      </w:r>
      <w:r w:rsidR="000C15E2" w:rsidRPr="002A4876">
        <w:rPr>
          <w:color w:val="auto"/>
          <w:u w:val="single"/>
        </w:rPr>
        <w:t>Tactical medical professional</w:t>
      </w:r>
      <w:r w:rsidRPr="002A4876">
        <w:rPr>
          <w:color w:val="auto"/>
          <w:u w:val="single"/>
        </w:rPr>
        <w:t>"</w:t>
      </w:r>
      <w:r w:rsidR="000C15E2" w:rsidRPr="002A4876">
        <w:rPr>
          <w:color w:val="auto"/>
          <w:u w:val="single"/>
        </w:rPr>
        <w:t xml:space="preserve"> means a person who is an emergency medical service personnel, as defined in §16-4C-1 of this code, or a nurse as defined in §30-7-1 of this code, or </w:t>
      </w:r>
      <w:r w:rsidR="00E57EDA" w:rsidRPr="002A4876">
        <w:rPr>
          <w:color w:val="auto"/>
          <w:u w:val="single"/>
        </w:rPr>
        <w:t xml:space="preserve">a </w:t>
      </w:r>
      <w:r w:rsidR="000C15E2" w:rsidRPr="002A4876">
        <w:rPr>
          <w:color w:val="auto"/>
          <w:u w:val="single"/>
        </w:rPr>
        <w:t xml:space="preserve">physician as </w:t>
      </w:r>
      <w:r w:rsidR="001335A6" w:rsidRPr="002A4876">
        <w:rPr>
          <w:color w:val="auto"/>
          <w:u w:val="single"/>
        </w:rPr>
        <w:t xml:space="preserve">defined in §30-3-4 of this code, who is trained and certified in a nationally recognized tactical medical training program that is equivalent to </w:t>
      </w:r>
      <w:r w:rsidRPr="002A4876">
        <w:rPr>
          <w:color w:val="auto"/>
          <w:u w:val="single"/>
        </w:rPr>
        <w:t>"</w:t>
      </w:r>
      <w:r w:rsidR="001335A6" w:rsidRPr="002A4876">
        <w:rPr>
          <w:color w:val="auto"/>
          <w:u w:val="single"/>
        </w:rPr>
        <w:t>tactical combat casualty care</w:t>
      </w:r>
      <w:r w:rsidRPr="002A4876">
        <w:rPr>
          <w:color w:val="auto"/>
          <w:u w:val="single"/>
        </w:rPr>
        <w:t>"</w:t>
      </w:r>
      <w:r w:rsidR="001335A6" w:rsidRPr="002A4876">
        <w:rPr>
          <w:color w:val="auto"/>
          <w:u w:val="single"/>
        </w:rPr>
        <w:t xml:space="preserve"> (TCCC) and </w:t>
      </w:r>
      <w:r w:rsidRPr="002A4876">
        <w:rPr>
          <w:color w:val="auto"/>
          <w:u w:val="single"/>
        </w:rPr>
        <w:t>"</w:t>
      </w:r>
      <w:r w:rsidR="001335A6" w:rsidRPr="002A4876">
        <w:rPr>
          <w:color w:val="auto"/>
          <w:u w:val="single"/>
        </w:rPr>
        <w:t>tactical emergency medical support</w:t>
      </w:r>
      <w:r w:rsidRPr="002A4876">
        <w:rPr>
          <w:color w:val="auto"/>
          <w:u w:val="single"/>
        </w:rPr>
        <w:t>"</w:t>
      </w:r>
      <w:r w:rsidR="001335A6" w:rsidRPr="002A4876">
        <w:rPr>
          <w:color w:val="auto"/>
          <w:u w:val="single"/>
        </w:rPr>
        <w:t xml:space="preserve"> (TEMS) and who functions in the tactical or austere environment while attached to a law</w:t>
      </w:r>
      <w:r w:rsidR="002B41FA" w:rsidRPr="002A4876">
        <w:rPr>
          <w:color w:val="auto"/>
          <w:u w:val="single"/>
        </w:rPr>
        <w:t>-</w:t>
      </w:r>
      <w:r w:rsidR="001335A6" w:rsidRPr="002A4876">
        <w:rPr>
          <w:color w:val="auto"/>
          <w:u w:val="single"/>
        </w:rPr>
        <w:t>enforcement agency of either this state or a political subdivision of this state.</w:t>
      </w:r>
    </w:p>
    <w:p w14:paraId="5EF5225B" w14:textId="0F7981CB" w:rsidR="001335A6" w:rsidRPr="002A4876" w:rsidRDefault="001335A6" w:rsidP="001335A6">
      <w:pPr>
        <w:pStyle w:val="SectionHeading"/>
        <w:rPr>
          <w:color w:val="auto"/>
          <w:u w:val="single"/>
        </w:rPr>
        <w:sectPr w:rsidR="001335A6" w:rsidRPr="002A4876" w:rsidSect="007F47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A4876">
        <w:rPr>
          <w:color w:val="auto"/>
          <w:u w:val="single"/>
        </w:rPr>
        <w:t xml:space="preserve">§30-43-2. Tactical medical professional may carry firearm. </w:t>
      </w:r>
    </w:p>
    <w:p w14:paraId="44681AAB" w14:textId="060410F3" w:rsidR="001335A6" w:rsidRPr="002A4876" w:rsidRDefault="001335A6" w:rsidP="001335A6">
      <w:pPr>
        <w:pStyle w:val="SectionBody"/>
        <w:rPr>
          <w:color w:val="auto"/>
          <w:u w:val="single"/>
        </w:rPr>
      </w:pPr>
      <w:r w:rsidRPr="002A4876">
        <w:rPr>
          <w:color w:val="auto"/>
          <w:u w:val="single"/>
        </w:rPr>
        <w:t>(a) A tactical medical professional may carry firearms while on duty in the same manner, to the same extent, and in the same areas as a law</w:t>
      </w:r>
      <w:r w:rsidR="002B41FA" w:rsidRPr="002A4876">
        <w:rPr>
          <w:color w:val="auto"/>
          <w:u w:val="single"/>
        </w:rPr>
        <w:t>-</w:t>
      </w:r>
      <w:r w:rsidRPr="002A4876">
        <w:rPr>
          <w:color w:val="auto"/>
          <w:u w:val="single"/>
        </w:rPr>
        <w:t>enforcement officer of the law</w:t>
      </w:r>
      <w:r w:rsidR="002B41FA" w:rsidRPr="002A4876">
        <w:rPr>
          <w:color w:val="auto"/>
          <w:u w:val="single"/>
        </w:rPr>
        <w:t>-</w:t>
      </w:r>
      <w:r w:rsidRPr="002A4876">
        <w:rPr>
          <w:color w:val="auto"/>
          <w:u w:val="single"/>
        </w:rPr>
        <w:t>enforcement agency the professional is serving, if:</w:t>
      </w:r>
    </w:p>
    <w:p w14:paraId="68D3DC13" w14:textId="77C85E6D" w:rsidR="001335A6" w:rsidRPr="002A4876" w:rsidRDefault="001335A6" w:rsidP="001335A6">
      <w:pPr>
        <w:pStyle w:val="SectionBody"/>
        <w:rPr>
          <w:color w:val="auto"/>
          <w:u w:val="single"/>
        </w:rPr>
      </w:pPr>
      <w:r w:rsidRPr="002A4876">
        <w:rPr>
          <w:color w:val="auto"/>
          <w:u w:val="single"/>
        </w:rPr>
        <w:t>(1) The law</w:t>
      </w:r>
      <w:r w:rsidR="002B41FA" w:rsidRPr="002A4876">
        <w:rPr>
          <w:color w:val="auto"/>
          <w:u w:val="single"/>
        </w:rPr>
        <w:t>-</w:t>
      </w:r>
      <w:r w:rsidRPr="002A4876">
        <w:rPr>
          <w:color w:val="auto"/>
          <w:u w:val="single"/>
        </w:rPr>
        <w:t>enforcement agency that the tactical medical professional is serving has specifically authorized the professional to carry firearms while on duty</w:t>
      </w:r>
      <w:r w:rsidR="00062B3A" w:rsidRPr="002A4876">
        <w:rPr>
          <w:color w:val="auto"/>
          <w:u w:val="single"/>
        </w:rPr>
        <w:t xml:space="preserve">; </w:t>
      </w:r>
    </w:p>
    <w:p w14:paraId="21A7BE34" w14:textId="0B12895B" w:rsidR="001335A6" w:rsidRPr="002A4876" w:rsidRDefault="001335A6" w:rsidP="001335A6">
      <w:pPr>
        <w:pStyle w:val="SectionBody"/>
        <w:rPr>
          <w:color w:val="auto"/>
          <w:u w:val="single"/>
        </w:rPr>
      </w:pPr>
      <w:r w:rsidRPr="002A4876">
        <w:rPr>
          <w:color w:val="auto"/>
          <w:u w:val="single"/>
        </w:rPr>
        <w:t>(</w:t>
      </w:r>
      <w:r w:rsidR="00E57EDA" w:rsidRPr="002A4876">
        <w:rPr>
          <w:color w:val="auto"/>
          <w:u w:val="single"/>
        </w:rPr>
        <w:t>2</w:t>
      </w:r>
      <w:r w:rsidRPr="002A4876">
        <w:rPr>
          <w:color w:val="auto"/>
          <w:u w:val="single"/>
        </w:rPr>
        <w:t xml:space="preserve">) The professional has been awarded a certificate by the </w:t>
      </w:r>
      <w:r w:rsidR="006A7B3B" w:rsidRPr="002A4876">
        <w:rPr>
          <w:color w:val="auto"/>
          <w:u w:val="single"/>
        </w:rPr>
        <w:t>Law-Enforcement Professional Standards Subcommittee of the Governor’s Committee on Crime, Delinquency and Correction as provided for in §30-29-2 of this code,</w:t>
      </w:r>
      <w:r w:rsidRPr="002A4876">
        <w:rPr>
          <w:color w:val="auto"/>
          <w:u w:val="single"/>
        </w:rPr>
        <w:t xml:space="preserve"> which certificate attests to satisfactory completion of </w:t>
      </w:r>
      <w:r w:rsidR="006A7B3B" w:rsidRPr="002A4876">
        <w:rPr>
          <w:color w:val="auto"/>
          <w:u w:val="single"/>
        </w:rPr>
        <w:t xml:space="preserve">law-enforcement training </w:t>
      </w:r>
      <w:r w:rsidRPr="002A4876">
        <w:rPr>
          <w:color w:val="auto"/>
          <w:u w:val="single"/>
        </w:rPr>
        <w:t>program that qualifies the professional to carry firearms while on duty</w:t>
      </w:r>
      <w:r w:rsidR="002B41FA" w:rsidRPr="002A4876">
        <w:rPr>
          <w:color w:val="auto"/>
          <w:u w:val="single"/>
        </w:rPr>
        <w:t>;</w:t>
      </w:r>
      <w:r w:rsidR="00062B3A" w:rsidRPr="002A4876">
        <w:rPr>
          <w:color w:val="auto"/>
          <w:u w:val="single"/>
        </w:rPr>
        <w:t xml:space="preserve"> and</w:t>
      </w:r>
    </w:p>
    <w:p w14:paraId="3B389C6B" w14:textId="7886EB86" w:rsidR="001335A6" w:rsidRPr="002A4876" w:rsidRDefault="001335A6" w:rsidP="001335A6">
      <w:pPr>
        <w:pStyle w:val="SectionBody"/>
        <w:rPr>
          <w:color w:val="auto"/>
          <w:u w:val="single"/>
        </w:rPr>
      </w:pPr>
      <w:r w:rsidRPr="002A4876">
        <w:rPr>
          <w:color w:val="auto"/>
          <w:u w:val="single"/>
        </w:rPr>
        <w:t>(</w:t>
      </w:r>
      <w:r w:rsidR="00062B3A" w:rsidRPr="002A4876">
        <w:rPr>
          <w:color w:val="auto"/>
          <w:u w:val="single"/>
        </w:rPr>
        <w:t>3</w:t>
      </w:r>
      <w:r w:rsidRPr="002A4876">
        <w:rPr>
          <w:color w:val="auto"/>
          <w:u w:val="single"/>
        </w:rPr>
        <w:t xml:space="preserve">) Prior to or during employment as a tactical medical professional and prior to the effective date of this section, the professional has successfully completed a firearms training </w:t>
      </w:r>
      <w:r w:rsidRPr="002A4876">
        <w:rPr>
          <w:color w:val="auto"/>
          <w:u w:val="single"/>
        </w:rPr>
        <w:lastRenderedPageBreak/>
        <w:t>program</w:t>
      </w:r>
      <w:r w:rsidR="006A7B3B" w:rsidRPr="002A4876">
        <w:rPr>
          <w:color w:val="auto"/>
          <w:u w:val="single"/>
        </w:rPr>
        <w:t xml:space="preserve"> </w:t>
      </w:r>
      <w:r w:rsidR="00E57EDA" w:rsidRPr="002A4876">
        <w:rPr>
          <w:color w:val="auto"/>
          <w:u w:val="single"/>
        </w:rPr>
        <w:t>as required by</w:t>
      </w:r>
      <w:r w:rsidR="006A7B3B" w:rsidRPr="002A4876">
        <w:rPr>
          <w:color w:val="auto"/>
          <w:u w:val="single"/>
        </w:rPr>
        <w:t xml:space="preserve"> §61-7-4 of this code</w:t>
      </w:r>
      <w:r w:rsidRPr="002A4876">
        <w:rPr>
          <w:color w:val="auto"/>
          <w:u w:val="single"/>
        </w:rPr>
        <w:t>.</w:t>
      </w:r>
    </w:p>
    <w:p w14:paraId="76972B6F" w14:textId="77777777" w:rsidR="008D2682" w:rsidRPr="002A4876" w:rsidRDefault="006A7B3B" w:rsidP="006A7B3B">
      <w:pPr>
        <w:pStyle w:val="SectionHeading"/>
        <w:rPr>
          <w:color w:val="auto"/>
          <w:u w:val="single"/>
        </w:rPr>
        <w:sectPr w:rsidR="008D2682" w:rsidRPr="002A4876" w:rsidSect="007F47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A4876">
        <w:rPr>
          <w:color w:val="auto"/>
          <w:u w:val="single"/>
        </w:rPr>
        <w:t>§30-43-3. Tactical medical professional protection from civil or criminal liability.</w:t>
      </w:r>
    </w:p>
    <w:p w14:paraId="7B853E15" w14:textId="63A6561C" w:rsidR="00C33014" w:rsidRPr="002A4876" w:rsidRDefault="001335A6" w:rsidP="001335A6">
      <w:pPr>
        <w:pStyle w:val="SectionBody"/>
        <w:rPr>
          <w:color w:val="auto"/>
        </w:rPr>
      </w:pPr>
      <w:r w:rsidRPr="002A4876">
        <w:rPr>
          <w:color w:val="auto"/>
          <w:u w:val="single"/>
        </w:rPr>
        <w:t xml:space="preserve">A tactical medical professional to whom this </w:t>
      </w:r>
      <w:r w:rsidR="00D939F4" w:rsidRPr="002A4876">
        <w:rPr>
          <w:color w:val="auto"/>
          <w:u w:val="single"/>
        </w:rPr>
        <w:t>article</w:t>
      </w:r>
      <w:r w:rsidRPr="002A4876">
        <w:rPr>
          <w:color w:val="auto"/>
          <w:u w:val="single"/>
        </w:rPr>
        <w:t xml:space="preserve"> applies and who is carrying one or more firearms under authority of th</w:t>
      </w:r>
      <w:r w:rsidR="006A7B3B" w:rsidRPr="002A4876">
        <w:rPr>
          <w:color w:val="auto"/>
          <w:u w:val="single"/>
        </w:rPr>
        <w:t>is article</w:t>
      </w:r>
      <w:r w:rsidRPr="002A4876">
        <w:rPr>
          <w:color w:val="auto"/>
          <w:u w:val="single"/>
        </w:rPr>
        <w:t xml:space="preserve"> has protection from potential civil or criminal liability for any conduct occurring while carrying the firearm or firearms to the same extent as a law</w:t>
      </w:r>
      <w:r w:rsidR="002B41FA" w:rsidRPr="002A4876">
        <w:rPr>
          <w:color w:val="auto"/>
          <w:u w:val="single"/>
        </w:rPr>
        <w:t>-</w:t>
      </w:r>
      <w:r w:rsidRPr="002A4876">
        <w:rPr>
          <w:color w:val="auto"/>
          <w:u w:val="single"/>
        </w:rPr>
        <w:t>enforcement officer of the law</w:t>
      </w:r>
      <w:r w:rsidR="002B41FA" w:rsidRPr="002A4876">
        <w:rPr>
          <w:color w:val="auto"/>
          <w:u w:val="single"/>
        </w:rPr>
        <w:t>-</w:t>
      </w:r>
      <w:r w:rsidRPr="002A4876">
        <w:rPr>
          <w:color w:val="auto"/>
          <w:u w:val="single"/>
        </w:rPr>
        <w:t>enforcement agency the professional is serving has such protection.</w:t>
      </w:r>
    </w:p>
    <w:p w14:paraId="41AB9F52" w14:textId="3CCFD10E" w:rsidR="006865E9" w:rsidRPr="002A4876" w:rsidRDefault="00CF1DCA" w:rsidP="00CC1F3B">
      <w:pPr>
        <w:pStyle w:val="Note"/>
        <w:rPr>
          <w:color w:val="auto"/>
        </w:rPr>
      </w:pPr>
      <w:r w:rsidRPr="002A4876">
        <w:rPr>
          <w:color w:val="auto"/>
        </w:rPr>
        <w:t>NOTE: The</w:t>
      </w:r>
      <w:r w:rsidR="006865E9" w:rsidRPr="002A4876">
        <w:rPr>
          <w:color w:val="auto"/>
        </w:rPr>
        <w:t xml:space="preserve"> purpose of this bill is to </w:t>
      </w:r>
      <w:r w:rsidR="00062B3A" w:rsidRPr="002A4876">
        <w:rPr>
          <w:color w:val="auto"/>
        </w:rPr>
        <w:t xml:space="preserve">define </w:t>
      </w:r>
      <w:r w:rsidR="001B05E3" w:rsidRPr="002A4876">
        <w:rPr>
          <w:rFonts w:cs="Arial"/>
          <w:color w:val="auto"/>
          <w:sz w:val="22"/>
        </w:rPr>
        <w:t>"</w:t>
      </w:r>
      <w:r w:rsidR="00062B3A" w:rsidRPr="002A4876">
        <w:rPr>
          <w:color w:val="auto"/>
        </w:rPr>
        <w:t>Tactical medical professional</w:t>
      </w:r>
      <w:r w:rsidR="001B05E3" w:rsidRPr="002A4876">
        <w:rPr>
          <w:color w:val="auto"/>
        </w:rPr>
        <w:t>"</w:t>
      </w:r>
      <w:r w:rsidR="00062B3A" w:rsidRPr="002A4876">
        <w:rPr>
          <w:color w:val="auto"/>
        </w:rPr>
        <w:t xml:space="preserve"> and authorize that professional to carry a firearm with specific training requirements.</w:t>
      </w:r>
    </w:p>
    <w:p w14:paraId="700BD1A5" w14:textId="0BC26BC8" w:rsidR="006865E9" w:rsidRPr="002A4876" w:rsidRDefault="00AE48A0" w:rsidP="00CC1F3B">
      <w:pPr>
        <w:pStyle w:val="Note"/>
        <w:rPr>
          <w:color w:val="auto"/>
        </w:rPr>
      </w:pPr>
      <w:r w:rsidRPr="002A4876">
        <w:rPr>
          <w:color w:val="auto"/>
        </w:rPr>
        <w:t>Strike-throughs indicate language that would be stricken from a heading or the present law</w:t>
      </w:r>
      <w:r w:rsidR="002B41FA" w:rsidRPr="002A4876">
        <w:rPr>
          <w:color w:val="auto"/>
        </w:rPr>
        <w:t>,</w:t>
      </w:r>
      <w:r w:rsidRPr="002A4876">
        <w:rPr>
          <w:color w:val="auto"/>
        </w:rPr>
        <w:t xml:space="preserve"> and underscoring indicates new language that would be added.</w:t>
      </w:r>
    </w:p>
    <w:sectPr w:rsidR="006865E9" w:rsidRPr="002A4876" w:rsidSect="007F472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26A8" w14:textId="77777777" w:rsidR="004D1BEF" w:rsidRPr="00B844FE" w:rsidRDefault="004D1BEF" w:rsidP="00B844FE">
      <w:r>
        <w:separator/>
      </w:r>
    </w:p>
  </w:endnote>
  <w:endnote w:type="continuationSeparator" w:id="0">
    <w:p w14:paraId="483D2AF5" w14:textId="77777777" w:rsidR="004D1BEF" w:rsidRPr="00B844FE" w:rsidRDefault="004D1B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AA6E7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5D7D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917B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A460" w14:textId="77777777" w:rsidR="004D1BEF" w:rsidRPr="00B844FE" w:rsidRDefault="004D1BEF" w:rsidP="00B844FE">
      <w:r>
        <w:separator/>
      </w:r>
    </w:p>
  </w:footnote>
  <w:footnote w:type="continuationSeparator" w:id="0">
    <w:p w14:paraId="59D78BB6" w14:textId="77777777" w:rsidR="004D1BEF" w:rsidRPr="00B844FE" w:rsidRDefault="004D1B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3E06" w14:textId="77777777" w:rsidR="002A0269" w:rsidRPr="00B844FE" w:rsidRDefault="00A20ACA">
    <w:pPr>
      <w:pStyle w:val="Header"/>
    </w:pPr>
    <w:sdt>
      <w:sdtPr>
        <w:id w:val="-684364211"/>
        <w:placeholder>
          <w:docPart w:val="4D62397C72CC4B479550464816BB2C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D62397C72CC4B479550464816BB2C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B3BD" w14:textId="0CC9308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431B04">
      <w:rPr>
        <w:sz w:val="22"/>
        <w:szCs w:val="22"/>
      </w:rPr>
      <w:t>SB</w:t>
    </w:r>
    <w:r w:rsidR="007751FB">
      <w:rPr>
        <w:sz w:val="22"/>
        <w:szCs w:val="22"/>
      </w:rPr>
      <w:t xml:space="preserve"> </w:t>
    </w:r>
    <w:r w:rsidR="007E3424">
      <w:rPr>
        <w:sz w:val="22"/>
        <w:szCs w:val="22"/>
      </w:rPr>
      <w:t>83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31B04">
          <w:rPr>
            <w:sz w:val="22"/>
            <w:szCs w:val="22"/>
          </w:rPr>
          <w:t>202</w:t>
        </w:r>
        <w:r w:rsidR="00810452">
          <w:rPr>
            <w:sz w:val="22"/>
            <w:szCs w:val="22"/>
          </w:rPr>
          <w:t>3</w:t>
        </w:r>
        <w:r w:rsidR="00431B04">
          <w:rPr>
            <w:sz w:val="22"/>
            <w:szCs w:val="22"/>
          </w:rPr>
          <w:t>R2</w:t>
        </w:r>
        <w:r w:rsidR="00810452">
          <w:rPr>
            <w:sz w:val="22"/>
            <w:szCs w:val="22"/>
          </w:rPr>
          <w:t>006</w:t>
        </w:r>
      </w:sdtContent>
    </w:sdt>
  </w:p>
  <w:p w14:paraId="1CB11C2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E6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EF"/>
    <w:rsid w:val="0000526A"/>
    <w:rsid w:val="000573A9"/>
    <w:rsid w:val="00062B3A"/>
    <w:rsid w:val="00085D22"/>
    <w:rsid w:val="000C15E2"/>
    <w:rsid w:val="000C5C77"/>
    <w:rsid w:val="000E3912"/>
    <w:rsid w:val="0010070F"/>
    <w:rsid w:val="001335A6"/>
    <w:rsid w:val="0015112E"/>
    <w:rsid w:val="001552E7"/>
    <w:rsid w:val="001566B4"/>
    <w:rsid w:val="001A66B7"/>
    <w:rsid w:val="001B05E3"/>
    <w:rsid w:val="001C279E"/>
    <w:rsid w:val="001D459E"/>
    <w:rsid w:val="00205EA3"/>
    <w:rsid w:val="0022348D"/>
    <w:rsid w:val="0027011C"/>
    <w:rsid w:val="00274200"/>
    <w:rsid w:val="00275740"/>
    <w:rsid w:val="00292935"/>
    <w:rsid w:val="002A0269"/>
    <w:rsid w:val="002A4876"/>
    <w:rsid w:val="002B41FA"/>
    <w:rsid w:val="002B5838"/>
    <w:rsid w:val="00303684"/>
    <w:rsid w:val="003143F5"/>
    <w:rsid w:val="00314854"/>
    <w:rsid w:val="00394191"/>
    <w:rsid w:val="003C51CD"/>
    <w:rsid w:val="003C6034"/>
    <w:rsid w:val="00400B5C"/>
    <w:rsid w:val="00431B04"/>
    <w:rsid w:val="004368E0"/>
    <w:rsid w:val="004C13DD"/>
    <w:rsid w:val="004D1BEF"/>
    <w:rsid w:val="004D3ABE"/>
    <w:rsid w:val="004E3441"/>
    <w:rsid w:val="00500579"/>
    <w:rsid w:val="005A5366"/>
    <w:rsid w:val="006233BD"/>
    <w:rsid w:val="006369EB"/>
    <w:rsid w:val="00637E73"/>
    <w:rsid w:val="00644FE1"/>
    <w:rsid w:val="006865E9"/>
    <w:rsid w:val="00686E9A"/>
    <w:rsid w:val="00691F3E"/>
    <w:rsid w:val="00694BFB"/>
    <w:rsid w:val="006A106B"/>
    <w:rsid w:val="006A7B3B"/>
    <w:rsid w:val="006C523D"/>
    <w:rsid w:val="006D4036"/>
    <w:rsid w:val="007751FB"/>
    <w:rsid w:val="007A5259"/>
    <w:rsid w:val="007A7081"/>
    <w:rsid w:val="007E3424"/>
    <w:rsid w:val="007F1CF5"/>
    <w:rsid w:val="007F4724"/>
    <w:rsid w:val="00810452"/>
    <w:rsid w:val="00834EDE"/>
    <w:rsid w:val="008736AA"/>
    <w:rsid w:val="00877AB0"/>
    <w:rsid w:val="00894F9C"/>
    <w:rsid w:val="008D2682"/>
    <w:rsid w:val="008D275D"/>
    <w:rsid w:val="008D6048"/>
    <w:rsid w:val="00980327"/>
    <w:rsid w:val="00986478"/>
    <w:rsid w:val="009B5557"/>
    <w:rsid w:val="009D2731"/>
    <w:rsid w:val="009F1067"/>
    <w:rsid w:val="00A20ACA"/>
    <w:rsid w:val="00A31E01"/>
    <w:rsid w:val="00A527AD"/>
    <w:rsid w:val="00A718CF"/>
    <w:rsid w:val="00AB1B0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13B9"/>
    <w:rsid w:val="00C85096"/>
    <w:rsid w:val="00CB20EF"/>
    <w:rsid w:val="00CC1F3B"/>
    <w:rsid w:val="00CD12CB"/>
    <w:rsid w:val="00CD36CF"/>
    <w:rsid w:val="00CF1DCA"/>
    <w:rsid w:val="00D579FC"/>
    <w:rsid w:val="00D81C16"/>
    <w:rsid w:val="00D939F4"/>
    <w:rsid w:val="00DE526B"/>
    <w:rsid w:val="00DF199D"/>
    <w:rsid w:val="00E01542"/>
    <w:rsid w:val="00E365F1"/>
    <w:rsid w:val="00E57EDA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6745D5"/>
  <w15:chartTrackingRefBased/>
  <w15:docId w15:val="{CCA86BD1-13DD-48D0-B5FF-E6F75BD6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D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NormalWeb">
    <w:name w:val="Normal (Web)"/>
    <w:basedOn w:val="Normal"/>
    <w:uiPriority w:val="99"/>
    <w:semiHidden/>
    <w:unhideWhenUsed/>
    <w:locked/>
    <w:rsid w:val="0013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133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D33EC587D48E4891F72049621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AF48-FB83-4233-AC24-4C89D50652EC}"/>
      </w:docPartPr>
      <w:docPartBody>
        <w:p w:rsidR="00C51196" w:rsidRDefault="00C51196">
          <w:pPr>
            <w:pStyle w:val="9DED33EC587D48E4891F72049621B1A6"/>
          </w:pPr>
          <w:r w:rsidRPr="00B844FE">
            <w:t>Prefix Text</w:t>
          </w:r>
        </w:p>
      </w:docPartBody>
    </w:docPart>
    <w:docPart>
      <w:docPartPr>
        <w:name w:val="4D62397C72CC4B479550464816BB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2BC1-DE0D-4C2C-953C-29D1901D082C}"/>
      </w:docPartPr>
      <w:docPartBody>
        <w:p w:rsidR="00C51196" w:rsidRDefault="00C51196">
          <w:pPr>
            <w:pStyle w:val="4D62397C72CC4B479550464816BB2C94"/>
          </w:pPr>
          <w:r w:rsidRPr="00B844FE">
            <w:t>[Type here]</w:t>
          </w:r>
        </w:p>
      </w:docPartBody>
    </w:docPart>
    <w:docPart>
      <w:docPartPr>
        <w:name w:val="10BAC83AC3884C61B2252379577E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BF8B-926A-4CBE-B2B8-12A7B5582401}"/>
      </w:docPartPr>
      <w:docPartBody>
        <w:p w:rsidR="00C51196" w:rsidRDefault="00C51196">
          <w:pPr>
            <w:pStyle w:val="10BAC83AC3884C61B2252379577EAAAB"/>
          </w:pPr>
          <w:r w:rsidRPr="00B844FE">
            <w:t>Number</w:t>
          </w:r>
        </w:p>
      </w:docPartBody>
    </w:docPart>
    <w:docPart>
      <w:docPartPr>
        <w:name w:val="E236548C69EE4B668CF3BDD2E456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02BF-7B15-4F96-A6BB-7A5919938549}"/>
      </w:docPartPr>
      <w:docPartBody>
        <w:p w:rsidR="00C51196" w:rsidRDefault="00C51196">
          <w:pPr>
            <w:pStyle w:val="E236548C69EE4B668CF3BDD2E4564A0B"/>
          </w:pPr>
          <w:r w:rsidRPr="00B844FE">
            <w:t>Enter Sponsors Here</w:t>
          </w:r>
        </w:p>
      </w:docPartBody>
    </w:docPart>
    <w:docPart>
      <w:docPartPr>
        <w:name w:val="ED9F441A24844CD785894660B32B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26FA-80AF-4C21-8AF9-CC9B61E7CA2A}"/>
      </w:docPartPr>
      <w:docPartBody>
        <w:p w:rsidR="00C51196" w:rsidRDefault="00C51196">
          <w:pPr>
            <w:pStyle w:val="ED9F441A24844CD785894660B32B660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6"/>
    <w:rsid w:val="00C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D33EC587D48E4891F72049621B1A6">
    <w:name w:val="9DED33EC587D48E4891F72049621B1A6"/>
  </w:style>
  <w:style w:type="paragraph" w:customStyle="1" w:styleId="4D62397C72CC4B479550464816BB2C94">
    <w:name w:val="4D62397C72CC4B479550464816BB2C94"/>
  </w:style>
  <w:style w:type="paragraph" w:customStyle="1" w:styleId="10BAC83AC3884C61B2252379577EAAAB">
    <w:name w:val="10BAC83AC3884C61B2252379577EAAAB"/>
  </w:style>
  <w:style w:type="paragraph" w:customStyle="1" w:styleId="E236548C69EE4B668CF3BDD2E4564A0B">
    <w:name w:val="E236548C69EE4B668CF3BDD2E4564A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9F441A24844CD785894660B32B660D">
    <w:name w:val="ED9F441A24844CD785894660B32B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10</cp:revision>
  <dcterms:created xsi:type="dcterms:W3CDTF">2022-12-20T19:05:00Z</dcterms:created>
  <dcterms:modified xsi:type="dcterms:W3CDTF">2023-01-23T18:43:00Z</dcterms:modified>
</cp:coreProperties>
</file>